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35C1" w:rsidRPr="004128DD" w:rsidRDefault="00BC35C1" w:rsidP="00E96441">
      <w:pPr>
        <w:jc w:val="center"/>
        <w:rPr>
          <w:b/>
          <w:bCs/>
          <w:sz w:val="32"/>
          <w:szCs w:val="32"/>
          <w:lang w:val="bg-BG"/>
        </w:rPr>
      </w:pPr>
      <w:r w:rsidRPr="004128DD">
        <w:rPr>
          <w:b/>
          <w:bCs/>
          <w:sz w:val="32"/>
          <w:szCs w:val="32"/>
          <w:lang w:val="bg-BG"/>
        </w:rPr>
        <w:t>ПОДПИС</w:t>
      </w:r>
      <w:r w:rsidR="00E96441" w:rsidRPr="004128DD">
        <w:rPr>
          <w:b/>
          <w:bCs/>
          <w:sz w:val="32"/>
          <w:szCs w:val="32"/>
          <w:lang w:val="bg-BG"/>
        </w:rPr>
        <w:t xml:space="preserve">ВАНЕ </w:t>
      </w:r>
      <w:r w:rsidRPr="004128DD">
        <w:rPr>
          <w:b/>
          <w:bCs/>
          <w:sz w:val="32"/>
          <w:szCs w:val="32"/>
          <w:lang w:val="bg-BG"/>
        </w:rPr>
        <w:t xml:space="preserve">НА ТАБЛЕТ </w:t>
      </w:r>
      <w:r w:rsidR="00E96441" w:rsidRPr="004128DD">
        <w:rPr>
          <w:b/>
          <w:bCs/>
          <w:sz w:val="32"/>
          <w:szCs w:val="32"/>
          <w:lang w:val="bg-BG"/>
        </w:rPr>
        <w:t xml:space="preserve">ОТ ПАЦИЕНТ </w:t>
      </w:r>
      <w:r w:rsidRPr="004128DD">
        <w:rPr>
          <w:b/>
          <w:bCs/>
          <w:sz w:val="32"/>
          <w:szCs w:val="32"/>
          <w:lang w:val="bg-BG"/>
        </w:rPr>
        <w:t>ПРИ МЕДИЦИНСКИ ПРЕГЛЕД</w:t>
      </w:r>
    </w:p>
    <w:p w:rsidR="00BC35C1" w:rsidRPr="00014A6F" w:rsidRDefault="00BC35C1" w:rsidP="00F3454A">
      <w:pPr>
        <w:jc w:val="both"/>
        <w:rPr>
          <w:lang w:val="bg-BG"/>
        </w:rPr>
      </w:pPr>
    </w:p>
    <w:p w:rsidR="00826B05" w:rsidRPr="00014A6F" w:rsidRDefault="00826B05" w:rsidP="00F3454A">
      <w:pPr>
        <w:jc w:val="both"/>
        <w:rPr>
          <w:lang w:val="bg-BG"/>
        </w:rPr>
      </w:pPr>
    </w:p>
    <w:p w:rsidR="00E96441" w:rsidRPr="00014A6F" w:rsidRDefault="00BC35C1" w:rsidP="00F3454A">
      <w:pPr>
        <w:spacing w:before="120" w:after="120"/>
        <w:jc w:val="both"/>
        <w:rPr>
          <w:b/>
          <w:bCs/>
          <w:lang w:val="bg-BG"/>
        </w:rPr>
      </w:pPr>
      <w:r w:rsidRPr="00014A6F">
        <w:rPr>
          <w:b/>
          <w:bCs/>
          <w:lang w:val="bg-BG"/>
        </w:rPr>
        <w:t>Уважаеми, клиенти,</w:t>
      </w:r>
    </w:p>
    <w:p w:rsidR="005223B3" w:rsidRPr="00014A6F" w:rsidRDefault="00E64DF6" w:rsidP="00F3454A">
      <w:pPr>
        <w:spacing w:before="120" w:after="120"/>
        <w:jc w:val="both"/>
        <w:rPr>
          <w:rFonts w:cs="Times New Roman (Body CS)"/>
          <w:lang w:val="bg-BG"/>
        </w:rPr>
      </w:pPr>
      <w:r w:rsidRPr="00014A6F">
        <w:rPr>
          <w:lang w:val="bg-BG"/>
        </w:rPr>
        <w:t xml:space="preserve">с НРД 2023 – 2025 е позволено при посещение на пациент в лекарски кабинет и извършване на медицински преглед да </w:t>
      </w:r>
      <w:r w:rsidRPr="00014A6F">
        <w:rPr>
          <w:rFonts w:cs="Times New Roman (Body CS)"/>
          <w:caps/>
          <w:lang w:val="bg-BG"/>
        </w:rPr>
        <w:t>не се разпечатва амбулаторен ЛИСТ</w:t>
      </w:r>
      <w:r w:rsidRPr="00014A6F">
        <w:rPr>
          <w:rFonts w:cs="Times New Roman (Body CS)"/>
          <w:lang w:val="bg-BG"/>
        </w:rPr>
        <w:t xml:space="preserve">. Изисква се подписът на пациента да се положи чрез </w:t>
      </w:r>
      <w:r w:rsidR="00F0462A" w:rsidRPr="00014A6F">
        <w:rPr>
          <w:rFonts w:cs="Times New Roman (Body CS)"/>
          <w:lang w:val="bg-BG"/>
        </w:rPr>
        <w:t xml:space="preserve">графичен </w:t>
      </w:r>
      <w:r w:rsidRPr="00014A6F">
        <w:rPr>
          <w:rFonts w:cs="Times New Roman (Body CS)"/>
          <w:lang w:val="bg-BG"/>
        </w:rPr>
        <w:t>pen-таблет, а подписа на лекаря се осъществява чрез електронния му подпис, който се изисква при отварянето и затварянето на е-прегледа.</w:t>
      </w:r>
    </w:p>
    <w:p w:rsidR="005223B3" w:rsidRPr="00014A6F" w:rsidRDefault="005223B3" w:rsidP="00F3454A">
      <w:pPr>
        <w:spacing w:before="120" w:after="120"/>
        <w:jc w:val="both"/>
        <w:rPr>
          <w:rFonts w:cs="Times New Roman (Body CS)"/>
          <w:lang w:val="bg-BG"/>
        </w:rPr>
      </w:pPr>
      <w:r w:rsidRPr="00014A6F">
        <w:rPr>
          <w:lang w:val="bg-BG"/>
        </w:rPr>
        <w:t>Подписът се изпраща към НЗИС, съгласно публикуваната "Спецификация за подписване на е-документи с pen tablets: v1.0.2"</w:t>
      </w:r>
      <w:r w:rsidR="007C719F" w:rsidRPr="00014A6F">
        <w:rPr>
          <w:lang w:val="bg-BG"/>
        </w:rPr>
        <w:t>, публикувана</w:t>
      </w:r>
      <w:r w:rsidRPr="00014A6F">
        <w:rPr>
          <w:lang w:val="bg-BG"/>
        </w:rPr>
        <w:t xml:space="preserve"> на интернет страницата https://his.bg.</w:t>
      </w:r>
    </w:p>
    <w:p w:rsidR="00F10269" w:rsidRPr="00014A6F" w:rsidRDefault="00F10269" w:rsidP="00F3454A">
      <w:pPr>
        <w:spacing w:before="120" w:after="120"/>
        <w:jc w:val="both"/>
        <w:rPr>
          <w:rFonts w:cs="Times New Roman (Body CS)"/>
          <w:lang w:val="bg-BG"/>
        </w:rPr>
      </w:pPr>
      <w:r w:rsidRPr="00014A6F">
        <w:rPr>
          <w:rFonts w:cs="Times New Roman (Body CS)"/>
          <w:lang w:val="bg-BG"/>
        </w:rPr>
        <w:t xml:space="preserve">С Наредба No Н-6 от 21.12.2022 г. за функционирането на Националната здравноинформационна система (обн., ДВ, бр. 103 от 2022 г.), се </w:t>
      </w:r>
      <w:r w:rsidR="00A657C8">
        <w:rPr>
          <w:rFonts w:cs="Times New Roman (Body CS)"/>
          <w:lang w:val="bg-BG"/>
        </w:rPr>
        <w:t>осигурява възможност</w:t>
      </w:r>
      <w:r w:rsidRPr="00014A6F">
        <w:rPr>
          <w:rFonts w:cs="Times New Roman (Body CS)"/>
          <w:lang w:val="bg-BG"/>
        </w:rPr>
        <w:t xml:space="preserve"> на лекарите да изпращат </w:t>
      </w:r>
      <w:r w:rsidR="00A657C8">
        <w:rPr>
          <w:rFonts w:cs="Times New Roman (Body CS)"/>
          <w:lang w:val="bg-BG"/>
        </w:rPr>
        <w:t xml:space="preserve">електронно </w:t>
      </w:r>
      <w:r w:rsidRPr="00014A6F">
        <w:rPr>
          <w:rFonts w:cs="Times New Roman (Body CS)"/>
          <w:lang w:val="bg-BG"/>
        </w:rPr>
        <w:t xml:space="preserve">амбулаторния лист заедно с подписа на пациента, когато същият е поставен с електронно техническо средство </w:t>
      </w:r>
      <w:r w:rsidR="00A657C8">
        <w:rPr>
          <w:rFonts w:cs="Times New Roman (Body CS)"/>
          <w:lang w:val="bg-BG"/>
        </w:rPr>
        <w:t xml:space="preserve">- </w:t>
      </w:r>
      <w:r w:rsidRPr="00014A6F">
        <w:rPr>
          <w:rFonts w:cs="Times New Roman (Body CS)"/>
          <w:lang w:val="bg-BG"/>
        </w:rPr>
        <w:t>таблет. Изпращането се изпълнява</w:t>
      </w:r>
      <w:r w:rsidRPr="00014A6F">
        <w:rPr>
          <w:rFonts w:cs="Times New Roman (Body CS)"/>
          <w:lang w:val="bg-BG"/>
        </w:rPr>
        <w:br/>
        <w:t xml:space="preserve">на основание чл. 14, ал.4 от Наредбата при прилагане на условията на чл. 25 ал. 2 за начините на полагане на електронен подпис и при спазване изискванията на техническата спецификация на фирма „Информационно обслужване“ АД за изпращане на подписа с таблет, като </w:t>
      </w:r>
      <w:r w:rsidR="00A657C8">
        <w:rPr>
          <w:rFonts w:cs="Times New Roman (Body CS)"/>
          <w:lang w:val="bg-BG"/>
        </w:rPr>
        <w:t>устройството</w:t>
      </w:r>
      <w:r w:rsidRPr="00014A6F">
        <w:rPr>
          <w:rFonts w:cs="Times New Roman (Body CS)"/>
          <w:lang w:val="bg-BG"/>
        </w:rPr>
        <w:t xml:space="preserve"> задължително трябва да е в списъка с допустими </w:t>
      </w:r>
      <w:r w:rsidR="00A657C8">
        <w:rPr>
          <w:rFonts w:cs="Times New Roman (Body CS)"/>
          <w:lang w:val="bg-BG"/>
        </w:rPr>
        <w:t>устройства</w:t>
      </w:r>
      <w:r w:rsidRPr="00014A6F">
        <w:rPr>
          <w:rFonts w:cs="Times New Roman (Body CS)"/>
          <w:lang w:val="bg-BG"/>
        </w:rPr>
        <w:t xml:space="preserve"> на НЗИС (номенклатури CL120 и CL121).</w:t>
      </w:r>
    </w:p>
    <w:p w:rsidR="00C87E33" w:rsidRPr="00014A6F" w:rsidRDefault="007170AF" w:rsidP="00F3454A">
      <w:pPr>
        <w:spacing w:before="120" w:after="120"/>
        <w:jc w:val="both"/>
        <w:rPr>
          <w:lang w:val="bg-BG"/>
        </w:rPr>
      </w:pPr>
      <w:r w:rsidRPr="00014A6F">
        <w:rPr>
          <w:lang w:val="bg-BG"/>
        </w:rPr>
        <w:t>Извадка от НРД № РД-НС-01-2 от 1 септември 2023 г. за медицинските дейности между НЗОК и БЛС за 2023 – 2025 г.</w:t>
      </w:r>
      <w:r w:rsidR="00826B05" w:rsidRPr="00014A6F">
        <w:rPr>
          <w:lang w:val="bg-BG"/>
        </w:rPr>
        <w:t>, Раздел X - Документация и документооборот за изпълнители на извънболнична помощ</w:t>
      </w:r>
      <w:r w:rsidRPr="00014A6F">
        <w:rPr>
          <w:lang w:val="bg-BG"/>
        </w:rPr>
        <w:t xml:space="preserve">: „ … </w:t>
      </w:r>
      <w:r w:rsidR="00BE7FA7" w:rsidRPr="00014A6F">
        <w:rPr>
          <w:lang w:val="bg-BG"/>
        </w:rPr>
        <w:t>(4) Документите по ал. 2, т. І и ІV, в които е предвиден подпис на пациента, могат да бъдат подписани от него по един от следните</w:t>
      </w:r>
      <w:r w:rsidRPr="00014A6F">
        <w:rPr>
          <w:lang w:val="bg-BG"/>
        </w:rPr>
        <w:t xml:space="preserve"> </w:t>
      </w:r>
      <w:r w:rsidR="00BE7FA7" w:rsidRPr="00014A6F">
        <w:rPr>
          <w:lang w:val="bg-BG"/>
        </w:rPr>
        <w:t>начини:</w:t>
      </w:r>
      <w:r w:rsidRPr="00014A6F">
        <w:rPr>
          <w:lang w:val="bg-BG"/>
        </w:rPr>
        <w:t xml:space="preserve"> … </w:t>
      </w:r>
      <w:r w:rsidR="00BE7FA7" w:rsidRPr="00014A6F">
        <w:rPr>
          <w:lang w:val="bg-BG"/>
        </w:rPr>
        <w:t>3. чрез техническо средство за полагане на електронен подпис (електронна писалка, таблет, който пренася подписа в цифров вид</w:t>
      </w:r>
      <w:r w:rsidRPr="00014A6F">
        <w:rPr>
          <w:lang w:val="bg-BG"/>
        </w:rPr>
        <w:t xml:space="preserve"> </w:t>
      </w:r>
      <w:r w:rsidR="00BE7FA7" w:rsidRPr="00014A6F">
        <w:rPr>
          <w:lang w:val="bg-BG"/>
        </w:rPr>
        <w:t>върху електронен документ и подписът може да се приравни на саморъчно положен такъв, и др.);</w:t>
      </w:r>
      <w:r w:rsidRPr="00014A6F">
        <w:rPr>
          <w:lang w:val="bg-BG"/>
        </w:rPr>
        <w:t>…“.</w:t>
      </w:r>
    </w:p>
    <w:p w:rsidR="00C87E33" w:rsidRPr="00014A6F" w:rsidRDefault="00826B05" w:rsidP="00F3454A">
      <w:pPr>
        <w:spacing w:before="120" w:after="120"/>
        <w:jc w:val="both"/>
        <w:rPr>
          <w:lang w:val="bg-BG"/>
        </w:rPr>
      </w:pPr>
      <w:r w:rsidRPr="00014A6F">
        <w:rPr>
          <w:noProof/>
          <w:lang w:val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4005958</wp:posOffset>
            </wp:positionH>
            <wp:positionV relativeFrom="paragraph">
              <wp:posOffset>1359697</wp:posOffset>
            </wp:positionV>
            <wp:extent cx="2430780" cy="2430780"/>
            <wp:effectExtent l="0" t="0" r="0" b="0"/>
            <wp:wrapSquare wrapText="bothSides"/>
            <wp:docPr id="45652255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522552" name="Picture 45652255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780" cy="2430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4A6F">
        <w:rPr>
          <w:lang w:val="bg-BG"/>
        </w:rPr>
        <w:t>Извадка от НРД № РД-НС-01-2 от 1 септември 2023 г. за медицинските дейности между НЗОК и БЛС за 2023 – 2025 г., Раздел VIІ - Документация и документооборот за изпълнителите на извънболнична дентална помощ: „ … (7) Документите по ал. 2, т. 1 и 2, в които е предвиден подпис на пациента, могат да бъдат подписани от него по едни от следните начини: … 3. чрез техническо средство за полагане на електронен подпис (електронна писалка, таблет, който пренася подписа в цифров вид върху електронен документ и подписът може да се приравни на саморъчно положен такъв, и др.);…“.</w:t>
      </w:r>
    </w:p>
    <w:p w:rsidR="00E64DF6" w:rsidRPr="00014A6F" w:rsidRDefault="00E64DF6" w:rsidP="00F3454A">
      <w:pPr>
        <w:spacing w:before="120" w:after="120"/>
        <w:jc w:val="both"/>
        <w:rPr>
          <w:lang w:val="bg-BG"/>
        </w:rPr>
      </w:pPr>
      <w:r w:rsidRPr="00014A6F">
        <w:rPr>
          <w:lang w:val="bg-BG"/>
        </w:rPr>
        <w:t>За подписване могат да се използват само определени марки и модели графични таблети, които са разрешени от НЗИС.</w:t>
      </w:r>
    </w:p>
    <w:p w:rsidR="00E64DF6" w:rsidRPr="00992806" w:rsidRDefault="009908CE" w:rsidP="00F3454A">
      <w:pPr>
        <w:spacing w:before="120" w:after="120"/>
        <w:jc w:val="both"/>
        <w:rPr>
          <w:b/>
          <w:bCs/>
          <w:lang w:val="bg-BG"/>
        </w:rPr>
      </w:pPr>
      <w:r w:rsidRPr="00992806">
        <w:rPr>
          <w:b/>
          <w:bCs/>
          <w:lang w:val="bg-BG"/>
        </w:rPr>
        <w:t>Използването на графичен pen-таблет за полагане на подписа на пациента има следните предимства:</w:t>
      </w:r>
    </w:p>
    <w:p w:rsidR="009908CE" w:rsidRPr="00992806" w:rsidRDefault="009908CE" w:rsidP="00F3454A">
      <w:pPr>
        <w:pStyle w:val="ListParagraph"/>
        <w:numPr>
          <w:ilvl w:val="0"/>
          <w:numId w:val="3"/>
        </w:numPr>
        <w:spacing w:before="120" w:after="120"/>
        <w:jc w:val="both"/>
        <w:rPr>
          <w:b/>
          <w:bCs/>
          <w:lang w:val="bg-BG"/>
        </w:rPr>
      </w:pPr>
      <w:r w:rsidRPr="00992806">
        <w:rPr>
          <w:b/>
          <w:bCs/>
          <w:lang w:val="bg-BG"/>
        </w:rPr>
        <w:t>икономия на тонер за принтер;</w:t>
      </w:r>
    </w:p>
    <w:p w:rsidR="009908CE" w:rsidRDefault="009908CE" w:rsidP="00F3454A">
      <w:pPr>
        <w:pStyle w:val="ListParagraph"/>
        <w:numPr>
          <w:ilvl w:val="0"/>
          <w:numId w:val="3"/>
        </w:numPr>
        <w:spacing w:before="120" w:after="120"/>
        <w:jc w:val="both"/>
        <w:rPr>
          <w:b/>
          <w:bCs/>
          <w:lang w:val="bg-BG"/>
        </w:rPr>
      </w:pPr>
      <w:r w:rsidRPr="00992806">
        <w:rPr>
          <w:b/>
          <w:bCs/>
          <w:lang w:val="bg-BG"/>
        </w:rPr>
        <w:t>икономия на принтерна хартия;</w:t>
      </w:r>
    </w:p>
    <w:p w:rsidR="00992806" w:rsidRPr="00992806" w:rsidRDefault="00992806" w:rsidP="00F3454A">
      <w:pPr>
        <w:pStyle w:val="ListParagraph"/>
        <w:numPr>
          <w:ilvl w:val="0"/>
          <w:numId w:val="3"/>
        </w:numPr>
        <w:spacing w:before="120" w:after="120"/>
        <w:jc w:val="both"/>
        <w:rPr>
          <w:b/>
          <w:bCs/>
          <w:lang w:val="bg-BG"/>
        </w:rPr>
      </w:pPr>
      <w:r>
        <w:rPr>
          <w:b/>
          <w:bCs/>
          <w:lang w:val="bg-BG"/>
        </w:rPr>
        <w:t>икономия от поддръжката на принтер;</w:t>
      </w:r>
    </w:p>
    <w:p w:rsidR="009908CE" w:rsidRPr="00992806" w:rsidRDefault="009908CE" w:rsidP="00F3454A">
      <w:pPr>
        <w:pStyle w:val="ListParagraph"/>
        <w:numPr>
          <w:ilvl w:val="0"/>
          <w:numId w:val="3"/>
        </w:numPr>
        <w:spacing w:before="120" w:after="120"/>
        <w:jc w:val="both"/>
        <w:rPr>
          <w:b/>
          <w:bCs/>
          <w:lang w:val="bg-BG"/>
        </w:rPr>
      </w:pPr>
      <w:r w:rsidRPr="00992806">
        <w:rPr>
          <w:b/>
          <w:bCs/>
          <w:lang w:val="bg-BG"/>
        </w:rPr>
        <w:t>отпада необходимостта да се съхраняват амбулаторните листове;</w:t>
      </w:r>
    </w:p>
    <w:p w:rsidR="007170AF" w:rsidRPr="00014A6F" w:rsidRDefault="009908CE" w:rsidP="00F3454A">
      <w:pPr>
        <w:pStyle w:val="ListParagraph"/>
        <w:numPr>
          <w:ilvl w:val="0"/>
          <w:numId w:val="3"/>
        </w:numPr>
        <w:spacing w:before="120" w:after="120"/>
        <w:jc w:val="both"/>
        <w:rPr>
          <w:lang w:val="bg-BG"/>
        </w:rPr>
      </w:pPr>
      <w:r w:rsidRPr="00992806">
        <w:rPr>
          <w:b/>
          <w:bCs/>
          <w:lang w:val="bg-BG"/>
        </w:rPr>
        <w:t>спестява се време за отпечатване на амбулаторни</w:t>
      </w:r>
      <w:r w:rsidRPr="00014A6F">
        <w:rPr>
          <w:lang w:val="bg-BG"/>
        </w:rPr>
        <w:t xml:space="preserve"> </w:t>
      </w:r>
      <w:r w:rsidRPr="00992806">
        <w:rPr>
          <w:b/>
          <w:bCs/>
          <w:lang w:val="bg-BG"/>
        </w:rPr>
        <w:t>листове.</w:t>
      </w:r>
    </w:p>
    <w:p w:rsidR="00F0462A" w:rsidRPr="00014A6F" w:rsidRDefault="00F0462A" w:rsidP="00F3454A">
      <w:pPr>
        <w:spacing w:before="120" w:after="120"/>
        <w:jc w:val="both"/>
        <w:rPr>
          <w:lang w:val="bg-BG"/>
        </w:rPr>
      </w:pPr>
      <w:r w:rsidRPr="00014A6F">
        <w:rPr>
          <w:lang w:val="bg-BG"/>
        </w:rPr>
        <w:lastRenderedPageBreak/>
        <w:t>В нашите медицински софтуери сме направили интеграция с г</w:t>
      </w:r>
      <w:r w:rsidR="006677DB" w:rsidRPr="00014A6F">
        <w:rPr>
          <w:lang w:val="bg-BG"/>
        </w:rPr>
        <w:t xml:space="preserve">рафичен </w:t>
      </w:r>
      <w:r w:rsidRPr="00014A6F">
        <w:rPr>
          <w:lang w:val="bg-BG"/>
        </w:rPr>
        <w:t>pen-</w:t>
      </w:r>
      <w:r w:rsidR="006677DB" w:rsidRPr="00014A6F">
        <w:rPr>
          <w:lang w:val="bg-BG"/>
        </w:rPr>
        <w:t>таблет Wacom STU-430</w:t>
      </w:r>
      <w:r w:rsidRPr="00014A6F">
        <w:rPr>
          <w:lang w:val="bg-BG"/>
        </w:rPr>
        <w:t>. То</w:t>
      </w:r>
      <w:r w:rsidR="00C64E41" w:rsidRPr="00014A6F">
        <w:rPr>
          <w:lang w:val="bg-BG"/>
        </w:rPr>
        <w:t>зи</w:t>
      </w:r>
      <w:r w:rsidRPr="00014A6F">
        <w:rPr>
          <w:lang w:val="bg-BG"/>
        </w:rPr>
        <w:t xml:space="preserve"> </w:t>
      </w:r>
      <w:r w:rsidR="00C64E41" w:rsidRPr="00014A6F">
        <w:rPr>
          <w:lang w:val="bg-BG"/>
        </w:rPr>
        <w:t xml:space="preserve">компактен монохромен таблет е </w:t>
      </w:r>
      <w:r w:rsidRPr="00014A6F">
        <w:rPr>
          <w:lang w:val="bg-BG"/>
        </w:rPr>
        <w:t xml:space="preserve">изключително лесен за </w:t>
      </w:r>
      <w:r w:rsidR="00C64E41" w:rsidRPr="00014A6F">
        <w:rPr>
          <w:lang w:val="bg-BG"/>
        </w:rPr>
        <w:t xml:space="preserve">ежедневна </w:t>
      </w:r>
      <w:r w:rsidRPr="00014A6F">
        <w:rPr>
          <w:lang w:val="bg-BG"/>
        </w:rPr>
        <w:t>употреба с</w:t>
      </w:r>
      <w:r w:rsidR="00C64E41" w:rsidRPr="00014A6F">
        <w:rPr>
          <w:lang w:val="bg-BG"/>
        </w:rPr>
        <w:t xml:space="preserve"> тънък дизайн и с достатъчно голям дисплей за полагане на подпис от пациента.</w:t>
      </w:r>
    </w:p>
    <w:p w:rsidR="00613AB1" w:rsidRPr="00014A6F" w:rsidRDefault="00613AB1" w:rsidP="00F3454A">
      <w:pPr>
        <w:spacing w:before="120" w:after="120"/>
        <w:jc w:val="both"/>
        <w:rPr>
          <w:b/>
          <w:bCs/>
          <w:lang w:val="bg-BG"/>
        </w:rPr>
      </w:pPr>
    </w:p>
    <w:p w:rsidR="009908CE" w:rsidRPr="00014A6F" w:rsidRDefault="00613AB1" w:rsidP="00F3454A">
      <w:pPr>
        <w:spacing w:before="120" w:after="120"/>
        <w:jc w:val="both"/>
        <w:rPr>
          <w:b/>
          <w:bCs/>
          <w:lang w:val="bg-BG"/>
        </w:rPr>
      </w:pPr>
      <w:r w:rsidRPr="00014A6F">
        <w:rPr>
          <w:b/>
          <w:bCs/>
          <w:lang w:val="bg-BG"/>
        </w:rPr>
        <w:t>При желание от Ваша страна, можете д</w:t>
      </w:r>
      <w:r w:rsidR="00E96441" w:rsidRPr="00014A6F">
        <w:rPr>
          <w:b/>
          <w:bCs/>
          <w:lang w:val="bg-BG"/>
        </w:rPr>
        <w:t>а закупите от фирма „Бон Арт“ графичен pen-таблет Wacom STU-430 на цена от</w:t>
      </w:r>
      <w:r w:rsidRPr="00014A6F">
        <w:rPr>
          <w:b/>
          <w:bCs/>
          <w:lang w:val="bg-BG"/>
        </w:rPr>
        <w:t xml:space="preserve"> </w:t>
      </w:r>
      <w:r w:rsidR="00230836" w:rsidRPr="00014A6F">
        <w:rPr>
          <w:b/>
          <w:bCs/>
          <w:lang w:val="bg-BG"/>
        </w:rPr>
        <w:t>486 лв. с ДДС</w:t>
      </w:r>
      <w:r w:rsidR="00E96441" w:rsidRPr="00014A6F">
        <w:rPr>
          <w:b/>
          <w:bCs/>
          <w:lang w:val="bg-BG"/>
        </w:rPr>
        <w:t>, като в цената</w:t>
      </w:r>
      <w:r w:rsidR="00230836" w:rsidRPr="00014A6F">
        <w:rPr>
          <w:b/>
          <w:bCs/>
          <w:lang w:val="bg-BG"/>
        </w:rPr>
        <w:t xml:space="preserve"> </w:t>
      </w:r>
      <w:r w:rsidR="00E96441" w:rsidRPr="00014A6F">
        <w:rPr>
          <w:b/>
          <w:bCs/>
          <w:lang w:val="bg-BG"/>
        </w:rPr>
        <w:t xml:space="preserve">е </w:t>
      </w:r>
      <w:r w:rsidR="00230836" w:rsidRPr="00014A6F">
        <w:rPr>
          <w:b/>
          <w:bCs/>
          <w:lang w:val="bg-BG"/>
        </w:rPr>
        <w:t>включ</w:t>
      </w:r>
      <w:r w:rsidR="00E96441" w:rsidRPr="00014A6F">
        <w:rPr>
          <w:b/>
          <w:bCs/>
          <w:lang w:val="bg-BG"/>
        </w:rPr>
        <w:t>ена</w:t>
      </w:r>
      <w:r w:rsidR="00230836" w:rsidRPr="00014A6F">
        <w:rPr>
          <w:b/>
          <w:bCs/>
          <w:lang w:val="bg-BG"/>
        </w:rPr>
        <w:t xml:space="preserve"> инсталация</w:t>
      </w:r>
      <w:r w:rsidR="00E96441" w:rsidRPr="00014A6F">
        <w:rPr>
          <w:b/>
          <w:bCs/>
          <w:lang w:val="bg-BG"/>
        </w:rPr>
        <w:t>та</w:t>
      </w:r>
      <w:r w:rsidR="00230836" w:rsidRPr="00014A6F">
        <w:rPr>
          <w:b/>
          <w:bCs/>
          <w:lang w:val="bg-BG"/>
        </w:rPr>
        <w:t xml:space="preserve"> </w:t>
      </w:r>
      <w:r w:rsidR="009908CE" w:rsidRPr="00014A6F">
        <w:rPr>
          <w:b/>
          <w:bCs/>
          <w:lang w:val="bg-BG"/>
        </w:rPr>
        <w:t>и настройка</w:t>
      </w:r>
      <w:r w:rsidR="00E96441" w:rsidRPr="00014A6F">
        <w:rPr>
          <w:b/>
          <w:bCs/>
          <w:lang w:val="bg-BG"/>
        </w:rPr>
        <w:t>та</w:t>
      </w:r>
      <w:r w:rsidR="009908CE" w:rsidRPr="00014A6F">
        <w:rPr>
          <w:b/>
          <w:bCs/>
          <w:lang w:val="bg-BG"/>
        </w:rPr>
        <w:t xml:space="preserve"> </w:t>
      </w:r>
      <w:r w:rsidR="00230836" w:rsidRPr="00014A6F">
        <w:rPr>
          <w:b/>
          <w:bCs/>
          <w:lang w:val="bg-BG"/>
        </w:rPr>
        <w:t>на таблета</w:t>
      </w:r>
      <w:r w:rsidR="009908CE" w:rsidRPr="00014A6F">
        <w:rPr>
          <w:b/>
          <w:bCs/>
          <w:lang w:val="bg-BG"/>
        </w:rPr>
        <w:t>.</w:t>
      </w:r>
    </w:p>
    <w:p w:rsidR="00826B05" w:rsidRPr="00014A6F" w:rsidRDefault="009908CE" w:rsidP="00F3454A">
      <w:pPr>
        <w:spacing w:before="120" w:after="120"/>
        <w:jc w:val="both"/>
        <w:rPr>
          <w:b/>
          <w:bCs/>
          <w:lang w:val="bg-BG"/>
        </w:rPr>
      </w:pPr>
      <w:r w:rsidRPr="00014A6F">
        <w:rPr>
          <w:b/>
          <w:bCs/>
          <w:lang w:val="bg-BG"/>
        </w:rPr>
        <w:t>Месечната абонаментна такса за ползване на комуникацията с таблета е 9 лв. с ДДС.</w:t>
      </w:r>
    </w:p>
    <w:p w:rsidR="0032315F" w:rsidRPr="00014A6F" w:rsidRDefault="000E1D21" w:rsidP="00F3454A">
      <w:pPr>
        <w:spacing w:before="120" w:after="120"/>
        <w:jc w:val="both"/>
        <w:rPr>
          <w:lang w:val="bg-BG"/>
        </w:rPr>
      </w:pPr>
      <w:r w:rsidRPr="00014A6F">
        <w:rPr>
          <w:lang w:val="bg-BG"/>
        </w:rPr>
        <w:t xml:space="preserve">Поръчката и закупуването на графичния pen-таблет </w:t>
      </w:r>
      <w:r w:rsidR="00613AB1" w:rsidRPr="00014A6F">
        <w:rPr>
          <w:lang w:val="bg-BG"/>
        </w:rPr>
        <w:t>Wacom STU-430</w:t>
      </w:r>
      <w:r w:rsidR="00613AB1" w:rsidRPr="00014A6F">
        <w:rPr>
          <w:b/>
          <w:bCs/>
          <w:lang w:val="bg-BG"/>
        </w:rPr>
        <w:t xml:space="preserve"> </w:t>
      </w:r>
      <w:r w:rsidRPr="00014A6F">
        <w:rPr>
          <w:lang w:val="bg-BG"/>
        </w:rPr>
        <w:t xml:space="preserve">става </w:t>
      </w:r>
      <w:r w:rsidR="00613AB1" w:rsidRPr="00014A6F">
        <w:rPr>
          <w:lang w:val="bg-BG"/>
        </w:rPr>
        <w:t>с</w:t>
      </w:r>
      <w:r w:rsidRPr="00014A6F">
        <w:rPr>
          <w:lang w:val="bg-BG"/>
        </w:rPr>
        <w:t xml:space="preserve"> банков превод по фирмената сметка на „Бон Арт“:</w:t>
      </w:r>
    </w:p>
    <w:p w:rsidR="000E1D21" w:rsidRPr="00014A6F" w:rsidRDefault="000E1D21" w:rsidP="00F3454A">
      <w:pPr>
        <w:spacing w:before="120" w:after="120"/>
        <w:jc w:val="both"/>
        <w:rPr>
          <w:b/>
          <w:bCs/>
          <w:lang w:val="bg-BG"/>
        </w:rPr>
      </w:pPr>
      <w:r w:rsidRPr="00014A6F">
        <w:rPr>
          <w:b/>
          <w:bCs/>
          <w:lang w:val="bg-BG"/>
        </w:rPr>
        <w:t>Банка: Първа Инвестиционна банка</w:t>
      </w:r>
    </w:p>
    <w:p w:rsidR="000E1D21" w:rsidRPr="00014A6F" w:rsidRDefault="000E1D21" w:rsidP="00F3454A">
      <w:pPr>
        <w:spacing w:before="120" w:after="120"/>
        <w:jc w:val="both"/>
        <w:rPr>
          <w:lang w:val="bg-BG"/>
        </w:rPr>
      </w:pPr>
      <w:r w:rsidRPr="00014A6F">
        <w:rPr>
          <w:b/>
          <w:bCs/>
          <w:lang w:val="bg-BG"/>
        </w:rPr>
        <w:t>IBAN</w:t>
      </w:r>
      <w:r w:rsidRPr="00014A6F">
        <w:rPr>
          <w:lang w:val="bg-BG"/>
        </w:rPr>
        <w:t xml:space="preserve">: </w:t>
      </w:r>
      <w:r w:rsidR="00607F42" w:rsidRPr="00014A6F">
        <w:rPr>
          <w:lang w:val="bg-BG"/>
        </w:rPr>
        <w:t>BG68FINV91501014644025</w:t>
      </w:r>
    </w:p>
    <w:p w:rsidR="000E1D21" w:rsidRPr="00014A6F" w:rsidRDefault="000E1D21" w:rsidP="00F3454A">
      <w:pPr>
        <w:spacing w:before="120" w:after="120"/>
        <w:jc w:val="both"/>
        <w:rPr>
          <w:lang w:val="bg-BG"/>
        </w:rPr>
      </w:pPr>
      <w:r w:rsidRPr="00014A6F">
        <w:rPr>
          <w:b/>
          <w:bCs/>
          <w:lang w:val="bg-BG"/>
        </w:rPr>
        <w:t>BIC</w:t>
      </w:r>
      <w:r w:rsidRPr="00014A6F">
        <w:rPr>
          <w:lang w:val="bg-BG"/>
        </w:rPr>
        <w:t>:</w:t>
      </w:r>
      <w:r w:rsidR="00607F42" w:rsidRPr="00014A6F">
        <w:rPr>
          <w:lang w:val="bg-BG"/>
        </w:rPr>
        <w:t xml:space="preserve"> FINVBGSF</w:t>
      </w:r>
    </w:p>
    <w:p w:rsidR="000E1D21" w:rsidRPr="00014A6F" w:rsidRDefault="000E1D21" w:rsidP="00F3454A">
      <w:pPr>
        <w:spacing w:before="120" w:after="120"/>
        <w:jc w:val="both"/>
        <w:rPr>
          <w:lang w:val="bg-BG"/>
        </w:rPr>
      </w:pPr>
      <w:r w:rsidRPr="00014A6F">
        <w:rPr>
          <w:b/>
          <w:bCs/>
          <w:lang w:val="bg-BG"/>
        </w:rPr>
        <w:t xml:space="preserve">В основание за плащане напишете: </w:t>
      </w:r>
      <w:r w:rsidRPr="00014A6F">
        <w:rPr>
          <w:lang w:val="bg-BG"/>
        </w:rPr>
        <w:t>Графичен таблет Wacom STU-430 и Вашият регистрационен номер на лечебното заведение.</w:t>
      </w:r>
    </w:p>
    <w:p w:rsidR="000E1D21" w:rsidRPr="00014A6F" w:rsidRDefault="00852230" w:rsidP="00F3454A">
      <w:pPr>
        <w:spacing w:before="120" w:after="120"/>
        <w:jc w:val="both"/>
        <w:rPr>
          <w:lang w:val="bg-BG"/>
        </w:rPr>
      </w:pPr>
      <w:r w:rsidRPr="00014A6F">
        <w:rPr>
          <w:lang w:val="bg-BG"/>
        </w:rPr>
        <w:t>Моля, имайте предвид, че всички поръчки ще се обработват по реда на тяхното заявяване.</w:t>
      </w:r>
    </w:p>
    <w:p w:rsidR="005E4A73" w:rsidRPr="00014A6F" w:rsidRDefault="00C64E41" w:rsidP="00F3454A">
      <w:pPr>
        <w:spacing w:before="120" w:after="120"/>
        <w:jc w:val="both"/>
        <w:rPr>
          <w:lang w:val="bg-BG"/>
        </w:rPr>
      </w:pPr>
      <w:r w:rsidRPr="00014A6F">
        <w:rPr>
          <w:lang w:val="bg-BG"/>
        </w:rPr>
        <w:t xml:space="preserve">В комплекта се съдържат </w:t>
      </w:r>
      <w:r w:rsidR="009908CE" w:rsidRPr="00014A6F">
        <w:rPr>
          <w:lang w:val="bg-BG"/>
        </w:rPr>
        <w:t>г</w:t>
      </w:r>
      <w:r w:rsidRPr="00014A6F">
        <w:rPr>
          <w:lang w:val="bg-BG"/>
        </w:rPr>
        <w:t>рафичен pen-таблет Wacom STU-430, писалка и USB-кабел за свързване към компютъра.</w:t>
      </w:r>
    </w:p>
    <w:p w:rsidR="00302BC0" w:rsidRPr="00014A6F" w:rsidRDefault="00302BC0" w:rsidP="00F3454A">
      <w:pPr>
        <w:spacing w:before="120" w:after="120"/>
        <w:jc w:val="both"/>
        <w:rPr>
          <w:b/>
          <w:bCs/>
          <w:lang w:val="bg-BG"/>
        </w:rPr>
      </w:pPr>
    </w:p>
    <w:p w:rsidR="006677DB" w:rsidRPr="00014A6F" w:rsidRDefault="006677DB" w:rsidP="00F3454A">
      <w:pPr>
        <w:spacing w:before="120" w:after="120"/>
        <w:jc w:val="both"/>
        <w:rPr>
          <w:b/>
          <w:bCs/>
          <w:lang w:val="bg-BG"/>
        </w:rPr>
      </w:pPr>
      <w:r w:rsidRPr="00014A6F">
        <w:rPr>
          <w:b/>
          <w:bCs/>
          <w:lang w:val="bg-BG"/>
        </w:rPr>
        <w:t>Технически характеристики</w:t>
      </w:r>
      <w:r w:rsidR="00302BC0" w:rsidRPr="00014A6F">
        <w:rPr>
          <w:b/>
          <w:bCs/>
          <w:lang w:val="bg-BG"/>
        </w:rPr>
        <w:t xml:space="preserve"> на графичен pen-таблет Wacom STU-430</w:t>
      </w:r>
      <w:r w:rsidRPr="00014A6F">
        <w:rPr>
          <w:b/>
          <w:bCs/>
          <w:lang w:val="bg-BG"/>
        </w:rPr>
        <w:t>:</w:t>
      </w:r>
    </w:p>
    <w:p w:rsidR="00C94B77" w:rsidRPr="00014A6F" w:rsidRDefault="00C94B77" w:rsidP="00C94B77">
      <w:pPr>
        <w:pStyle w:val="ListParagraph"/>
        <w:numPr>
          <w:ilvl w:val="0"/>
          <w:numId w:val="2"/>
        </w:numPr>
        <w:spacing w:before="120" w:after="120"/>
        <w:ind w:left="426" w:hanging="426"/>
        <w:jc w:val="both"/>
        <w:rPr>
          <w:lang w:val="bg-BG"/>
        </w:rPr>
      </w:pPr>
      <w:r w:rsidRPr="00014A6F">
        <w:rPr>
          <w:lang w:val="bg-BG"/>
        </w:rPr>
        <w:t>Дисплей: 4.5 inches (11.4 cm) LCD дислей тип F-STN</w:t>
      </w:r>
    </w:p>
    <w:p w:rsidR="00C94B77" w:rsidRPr="00014A6F" w:rsidRDefault="00C94B77" w:rsidP="00C94B77">
      <w:pPr>
        <w:pStyle w:val="ListParagraph"/>
        <w:numPr>
          <w:ilvl w:val="0"/>
          <w:numId w:val="2"/>
        </w:numPr>
        <w:spacing w:before="120" w:after="120"/>
        <w:ind w:left="426" w:hanging="426"/>
        <w:jc w:val="both"/>
        <w:rPr>
          <w:lang w:val="bg-BG"/>
        </w:rPr>
      </w:pPr>
      <w:r w:rsidRPr="00014A6F">
        <w:rPr>
          <w:lang w:val="bg-BG"/>
        </w:rPr>
        <w:t>Защита на дисплея със закалено стъкло</w:t>
      </w:r>
    </w:p>
    <w:p w:rsidR="00C94B77" w:rsidRPr="00014A6F" w:rsidRDefault="00C94B77" w:rsidP="00C94B77">
      <w:pPr>
        <w:pStyle w:val="ListParagraph"/>
        <w:numPr>
          <w:ilvl w:val="0"/>
          <w:numId w:val="2"/>
        </w:numPr>
        <w:spacing w:before="120" w:after="120"/>
        <w:ind w:left="426" w:hanging="426"/>
        <w:jc w:val="both"/>
        <w:rPr>
          <w:lang w:val="bg-BG"/>
        </w:rPr>
      </w:pPr>
      <w:r w:rsidRPr="00014A6F">
        <w:rPr>
          <w:lang w:val="bg-BG"/>
        </w:rPr>
        <w:t>Размер на активна зона: 96 х 60 мм</w:t>
      </w:r>
    </w:p>
    <w:p w:rsidR="00225D8F" w:rsidRPr="00014A6F" w:rsidRDefault="00C94B77" w:rsidP="00225D8F">
      <w:pPr>
        <w:pStyle w:val="ListParagraph"/>
        <w:numPr>
          <w:ilvl w:val="0"/>
          <w:numId w:val="2"/>
        </w:numPr>
        <w:spacing w:before="120" w:after="120"/>
        <w:ind w:left="426" w:hanging="426"/>
        <w:rPr>
          <w:lang w:val="bg-BG"/>
        </w:rPr>
      </w:pPr>
      <w:r w:rsidRPr="00014A6F">
        <w:rPr>
          <w:lang w:val="bg-BG"/>
        </w:rPr>
        <w:t>Резолюция/Координатна разделителна способност:</w:t>
      </w:r>
      <w:r w:rsidR="00225D8F" w:rsidRPr="00014A6F">
        <w:rPr>
          <w:lang w:val="bg-BG"/>
        </w:rPr>
        <w:t xml:space="preserve"> </w:t>
      </w:r>
      <w:r w:rsidRPr="00014A6F">
        <w:rPr>
          <w:lang w:val="bg-BG"/>
        </w:rPr>
        <w:t>2540 lpi</w:t>
      </w:r>
      <w:r w:rsidR="00225D8F" w:rsidRPr="00014A6F">
        <w:rPr>
          <w:lang w:val="bg-BG"/>
        </w:rPr>
        <w:t xml:space="preserve"> (0,01 mm/pt) </w:t>
      </w:r>
      <w:r w:rsidRPr="00014A6F">
        <w:rPr>
          <w:lang w:val="bg-BG"/>
        </w:rPr>
        <w:t>(неинтерполирана)</w:t>
      </w:r>
    </w:p>
    <w:p w:rsidR="00225D8F" w:rsidRPr="00014A6F" w:rsidRDefault="00C94B77" w:rsidP="00225D8F">
      <w:pPr>
        <w:pStyle w:val="ListParagraph"/>
        <w:numPr>
          <w:ilvl w:val="0"/>
          <w:numId w:val="2"/>
        </w:numPr>
        <w:spacing w:before="120" w:after="120"/>
        <w:ind w:left="426" w:hanging="426"/>
        <w:jc w:val="both"/>
        <w:rPr>
          <w:lang w:val="bg-BG"/>
        </w:rPr>
      </w:pPr>
      <w:r w:rsidRPr="00014A6F">
        <w:rPr>
          <w:lang w:val="bg-BG"/>
        </w:rPr>
        <w:t>Резолюция/ Естествена разделителна способност: 320 х 200 пиксел</w:t>
      </w:r>
    </w:p>
    <w:p w:rsidR="00225D8F" w:rsidRPr="00014A6F" w:rsidRDefault="00225D8F" w:rsidP="00225D8F">
      <w:pPr>
        <w:pStyle w:val="ListParagraph"/>
        <w:numPr>
          <w:ilvl w:val="0"/>
          <w:numId w:val="2"/>
        </w:numPr>
        <w:spacing w:before="120" w:after="120"/>
        <w:ind w:left="426" w:hanging="426"/>
        <w:jc w:val="both"/>
        <w:rPr>
          <w:lang w:val="bg-BG"/>
        </w:rPr>
      </w:pPr>
      <w:r w:rsidRPr="00014A6F">
        <w:rPr>
          <w:lang w:val="bg-BG"/>
        </w:rPr>
        <w:t>Технология за четене: Електромагнетичен резонанс (EMR)</w:t>
      </w:r>
    </w:p>
    <w:p w:rsidR="00225D8F" w:rsidRPr="00014A6F" w:rsidRDefault="00C94B77" w:rsidP="00225D8F">
      <w:pPr>
        <w:pStyle w:val="ListParagraph"/>
        <w:numPr>
          <w:ilvl w:val="0"/>
          <w:numId w:val="2"/>
        </w:numPr>
        <w:spacing w:before="120" w:after="120"/>
        <w:ind w:left="426" w:hanging="426"/>
        <w:jc w:val="both"/>
        <w:rPr>
          <w:lang w:val="bg-BG"/>
        </w:rPr>
      </w:pPr>
      <w:r w:rsidRPr="00014A6F">
        <w:rPr>
          <w:lang w:val="bg-BG"/>
        </w:rPr>
        <w:t>Ниво на натиск на писалката: 1024 (неинтерполиран)</w:t>
      </w:r>
    </w:p>
    <w:p w:rsidR="00225D8F" w:rsidRPr="00014A6F" w:rsidRDefault="00225D8F" w:rsidP="00225D8F">
      <w:pPr>
        <w:pStyle w:val="ListParagraph"/>
        <w:numPr>
          <w:ilvl w:val="0"/>
          <w:numId w:val="2"/>
        </w:numPr>
        <w:spacing w:before="120" w:after="120"/>
        <w:ind w:left="426" w:hanging="426"/>
        <w:jc w:val="both"/>
        <w:rPr>
          <w:lang w:val="bg-BG"/>
        </w:rPr>
      </w:pPr>
      <w:r w:rsidRPr="00014A6F">
        <w:rPr>
          <w:lang w:val="bg-BG"/>
        </w:rPr>
        <w:t>Точност на координатите: ±0,02 инча / ±0,5 mm (център)</w:t>
      </w:r>
    </w:p>
    <w:p w:rsidR="00225D8F" w:rsidRPr="00014A6F" w:rsidRDefault="00225D8F" w:rsidP="00225D8F">
      <w:pPr>
        <w:pStyle w:val="ListParagraph"/>
        <w:numPr>
          <w:ilvl w:val="0"/>
          <w:numId w:val="2"/>
        </w:numPr>
        <w:spacing w:before="120" w:after="120"/>
        <w:ind w:left="426" w:hanging="426"/>
        <w:jc w:val="both"/>
        <w:rPr>
          <w:lang w:val="bg-BG"/>
        </w:rPr>
      </w:pPr>
      <w:r w:rsidRPr="00014A6F">
        <w:rPr>
          <w:lang w:val="bg-BG"/>
        </w:rPr>
        <w:t>Скорост на докладване 200 точки в секунда (неинтерполирани)</w:t>
      </w:r>
    </w:p>
    <w:p w:rsidR="00225D8F" w:rsidRPr="00014A6F" w:rsidRDefault="00225D8F" w:rsidP="00225D8F">
      <w:pPr>
        <w:pStyle w:val="ListParagraph"/>
        <w:numPr>
          <w:ilvl w:val="0"/>
          <w:numId w:val="2"/>
        </w:numPr>
        <w:spacing w:before="120" w:after="120"/>
        <w:ind w:left="426" w:hanging="426"/>
        <w:jc w:val="both"/>
        <w:rPr>
          <w:lang w:val="bg-BG"/>
        </w:rPr>
      </w:pPr>
      <w:r w:rsidRPr="00014A6F">
        <w:rPr>
          <w:lang w:val="bg-BG"/>
        </w:rPr>
        <w:t>Криптиране AES256 / RSA2048</w:t>
      </w:r>
    </w:p>
    <w:p w:rsidR="00225D8F" w:rsidRPr="00014A6F" w:rsidRDefault="00225D8F" w:rsidP="00225D8F">
      <w:pPr>
        <w:pStyle w:val="ListParagraph"/>
        <w:numPr>
          <w:ilvl w:val="0"/>
          <w:numId w:val="2"/>
        </w:numPr>
        <w:spacing w:before="120" w:after="120"/>
        <w:ind w:left="426" w:hanging="426"/>
        <w:jc w:val="both"/>
        <w:rPr>
          <w:lang w:val="bg-BG"/>
        </w:rPr>
      </w:pPr>
      <w:r w:rsidRPr="00014A6F">
        <w:rPr>
          <w:lang w:val="bg-BG"/>
        </w:rPr>
        <w:t>Сигурност на данните Заснемане на подпис в реално време без вътрешна памет на пада</w:t>
      </w:r>
    </w:p>
    <w:p w:rsidR="006677DB" w:rsidRPr="00014A6F" w:rsidRDefault="006677DB" w:rsidP="00E96441">
      <w:pPr>
        <w:pStyle w:val="ListParagraph"/>
        <w:numPr>
          <w:ilvl w:val="0"/>
          <w:numId w:val="2"/>
        </w:numPr>
        <w:spacing w:before="120" w:after="120"/>
        <w:ind w:left="426" w:hanging="426"/>
        <w:jc w:val="both"/>
        <w:rPr>
          <w:lang w:val="bg-BG"/>
        </w:rPr>
      </w:pPr>
      <w:r w:rsidRPr="00014A6F">
        <w:rPr>
          <w:lang w:val="bg-BG"/>
        </w:rPr>
        <w:t>Захранване чрез USB, без допълнителен захранващ адаптер</w:t>
      </w:r>
    </w:p>
    <w:p w:rsidR="006677DB" w:rsidRPr="00014A6F" w:rsidRDefault="006677DB" w:rsidP="00E96441">
      <w:pPr>
        <w:pStyle w:val="ListParagraph"/>
        <w:numPr>
          <w:ilvl w:val="0"/>
          <w:numId w:val="2"/>
        </w:numPr>
        <w:spacing w:before="120" w:after="120"/>
        <w:ind w:left="426" w:hanging="426"/>
        <w:jc w:val="both"/>
        <w:rPr>
          <w:lang w:val="bg-BG"/>
        </w:rPr>
      </w:pPr>
      <w:r w:rsidRPr="00014A6F">
        <w:rPr>
          <w:lang w:val="bg-BG"/>
        </w:rPr>
        <w:t>Комуникационен интерфейс: USB</w:t>
      </w:r>
    </w:p>
    <w:p w:rsidR="006677DB" w:rsidRPr="00014A6F" w:rsidRDefault="006677DB" w:rsidP="00E96441">
      <w:pPr>
        <w:pStyle w:val="ListParagraph"/>
        <w:numPr>
          <w:ilvl w:val="0"/>
          <w:numId w:val="2"/>
        </w:numPr>
        <w:spacing w:before="120" w:after="120"/>
        <w:ind w:left="426" w:hanging="426"/>
        <w:jc w:val="both"/>
        <w:rPr>
          <w:lang w:val="bg-BG"/>
        </w:rPr>
      </w:pPr>
      <w:r w:rsidRPr="00014A6F">
        <w:rPr>
          <w:lang w:val="bg-BG"/>
        </w:rPr>
        <w:t>Консумирана мощност 1,0W максимум</w:t>
      </w:r>
    </w:p>
    <w:p w:rsidR="006677DB" w:rsidRPr="00014A6F" w:rsidRDefault="006677DB" w:rsidP="00E96441">
      <w:pPr>
        <w:pStyle w:val="ListParagraph"/>
        <w:numPr>
          <w:ilvl w:val="0"/>
          <w:numId w:val="2"/>
        </w:numPr>
        <w:spacing w:before="120" w:after="120"/>
        <w:ind w:left="426" w:hanging="426"/>
        <w:jc w:val="both"/>
        <w:rPr>
          <w:lang w:val="bg-BG"/>
        </w:rPr>
      </w:pPr>
      <w:r w:rsidRPr="00014A6F">
        <w:rPr>
          <w:lang w:val="bg-BG"/>
        </w:rPr>
        <w:t>Съвместимост с</w:t>
      </w:r>
      <w:r w:rsidR="00C94B77" w:rsidRPr="00014A6F">
        <w:rPr>
          <w:lang w:val="bg-BG"/>
        </w:rPr>
        <w:t>:</w:t>
      </w:r>
      <w:r w:rsidRPr="00014A6F">
        <w:rPr>
          <w:lang w:val="bg-BG"/>
        </w:rPr>
        <w:t> Microsoft Windows 7, Microsoft Windows XP 64-bit Edition SP2 or later, Microsoft Windows XP SP2 or later, Microsoft Windows Vista SP2 or later, Windows 8, Windows 8.1 ;</w:t>
      </w:r>
      <w:r w:rsidR="00C94B77" w:rsidRPr="00014A6F">
        <w:rPr>
          <w:lang w:val="bg-BG"/>
        </w:rPr>
        <w:t xml:space="preserve"> Windows 10, Windows 11</w:t>
      </w:r>
    </w:p>
    <w:p w:rsidR="006677DB" w:rsidRPr="00014A6F" w:rsidRDefault="006677DB" w:rsidP="00E96441">
      <w:pPr>
        <w:pStyle w:val="ListParagraph"/>
        <w:numPr>
          <w:ilvl w:val="0"/>
          <w:numId w:val="2"/>
        </w:numPr>
        <w:spacing w:before="120" w:after="120"/>
        <w:ind w:left="426" w:hanging="426"/>
        <w:jc w:val="both"/>
        <w:rPr>
          <w:lang w:val="bg-BG"/>
        </w:rPr>
      </w:pPr>
      <w:r w:rsidRPr="00014A6F">
        <w:rPr>
          <w:lang w:val="bg-BG"/>
        </w:rPr>
        <w:t>Цвят: сив</w:t>
      </w:r>
    </w:p>
    <w:p w:rsidR="006677DB" w:rsidRPr="00014A6F" w:rsidRDefault="006677DB" w:rsidP="00E96441">
      <w:pPr>
        <w:pStyle w:val="ListParagraph"/>
        <w:numPr>
          <w:ilvl w:val="0"/>
          <w:numId w:val="2"/>
        </w:numPr>
        <w:spacing w:before="120" w:after="120"/>
        <w:ind w:left="426" w:hanging="426"/>
        <w:jc w:val="both"/>
        <w:rPr>
          <w:lang w:val="bg-BG"/>
        </w:rPr>
      </w:pPr>
      <w:r w:rsidRPr="00014A6F">
        <w:rPr>
          <w:lang w:val="bg-BG"/>
        </w:rPr>
        <w:t>Тегло: 279 гр.</w:t>
      </w:r>
    </w:p>
    <w:p w:rsidR="006677DB" w:rsidRPr="00014A6F" w:rsidRDefault="006677DB" w:rsidP="00E96441">
      <w:pPr>
        <w:pStyle w:val="ListParagraph"/>
        <w:numPr>
          <w:ilvl w:val="0"/>
          <w:numId w:val="2"/>
        </w:numPr>
        <w:spacing w:before="120" w:after="120"/>
        <w:ind w:left="426" w:hanging="426"/>
        <w:jc w:val="both"/>
        <w:rPr>
          <w:lang w:val="bg-BG"/>
        </w:rPr>
      </w:pPr>
      <w:r w:rsidRPr="00014A6F">
        <w:rPr>
          <w:lang w:val="bg-BG"/>
        </w:rPr>
        <w:t>Размери (Ш х В х Д):</w:t>
      </w:r>
      <w:r w:rsidR="00C94B77" w:rsidRPr="00014A6F">
        <w:rPr>
          <w:lang w:val="bg-BG"/>
        </w:rPr>
        <w:t xml:space="preserve"> </w:t>
      </w:r>
      <w:r w:rsidRPr="00014A6F">
        <w:rPr>
          <w:lang w:val="bg-BG"/>
        </w:rPr>
        <w:t>161 х 174 х 11 мм</w:t>
      </w:r>
    </w:p>
    <w:p w:rsidR="006677DB" w:rsidRPr="00014A6F" w:rsidRDefault="006677DB" w:rsidP="00E96441">
      <w:pPr>
        <w:pStyle w:val="ListParagraph"/>
        <w:numPr>
          <w:ilvl w:val="0"/>
          <w:numId w:val="2"/>
        </w:numPr>
        <w:spacing w:before="120" w:after="120"/>
        <w:ind w:left="426" w:hanging="426"/>
        <w:jc w:val="both"/>
        <w:rPr>
          <w:lang w:val="bg-BG"/>
        </w:rPr>
      </w:pPr>
      <w:r w:rsidRPr="00014A6F">
        <w:rPr>
          <w:lang w:val="bg-BG"/>
        </w:rPr>
        <w:t>Гаранция: 36 месеца</w:t>
      </w:r>
    </w:p>
    <w:p w:rsidR="00434495" w:rsidRPr="00014A6F" w:rsidRDefault="00434495" w:rsidP="00F3454A">
      <w:pPr>
        <w:jc w:val="both"/>
        <w:rPr>
          <w:lang w:val="bg-BG"/>
        </w:rPr>
      </w:pPr>
    </w:p>
    <w:sectPr w:rsidR="00434495" w:rsidRPr="00014A6F" w:rsidSect="00852230">
      <w:pgSz w:w="11906" w:h="16838"/>
      <w:pgMar w:top="1440" w:right="685" w:bottom="103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9589E"/>
    <w:multiLevelType w:val="multilevel"/>
    <w:tmpl w:val="C680B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522DC"/>
    <w:multiLevelType w:val="multilevel"/>
    <w:tmpl w:val="252A2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3648F2"/>
    <w:multiLevelType w:val="multilevel"/>
    <w:tmpl w:val="64A0BC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DE1A94"/>
    <w:multiLevelType w:val="multilevel"/>
    <w:tmpl w:val="B6381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FB4C65"/>
    <w:multiLevelType w:val="multilevel"/>
    <w:tmpl w:val="1108C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EB120D"/>
    <w:multiLevelType w:val="hybridMultilevel"/>
    <w:tmpl w:val="4B461C9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542F83"/>
    <w:multiLevelType w:val="multilevel"/>
    <w:tmpl w:val="FE44F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F16781"/>
    <w:multiLevelType w:val="multilevel"/>
    <w:tmpl w:val="102EF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C648A"/>
    <w:multiLevelType w:val="hybridMultilevel"/>
    <w:tmpl w:val="4C70B712"/>
    <w:lvl w:ilvl="0" w:tplc="6C4CF9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00549">
    <w:abstractNumId w:val="2"/>
  </w:num>
  <w:num w:numId="2" w16cid:durableId="967471833">
    <w:abstractNumId w:val="5"/>
  </w:num>
  <w:num w:numId="3" w16cid:durableId="2063401764">
    <w:abstractNumId w:val="8"/>
  </w:num>
  <w:num w:numId="4" w16cid:durableId="1187214091">
    <w:abstractNumId w:val="4"/>
  </w:num>
  <w:num w:numId="5" w16cid:durableId="1722821584">
    <w:abstractNumId w:val="6"/>
  </w:num>
  <w:num w:numId="6" w16cid:durableId="610550074">
    <w:abstractNumId w:val="3"/>
  </w:num>
  <w:num w:numId="7" w16cid:durableId="1422021543">
    <w:abstractNumId w:val="0"/>
  </w:num>
  <w:num w:numId="8" w16cid:durableId="1612392576">
    <w:abstractNumId w:val="1"/>
  </w:num>
  <w:num w:numId="9" w16cid:durableId="15525698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5C1"/>
    <w:rsid w:val="00014A6F"/>
    <w:rsid w:val="00026D2C"/>
    <w:rsid w:val="000E1D21"/>
    <w:rsid w:val="0014050B"/>
    <w:rsid w:val="00176D91"/>
    <w:rsid w:val="00225D8F"/>
    <w:rsid w:val="00230836"/>
    <w:rsid w:val="00302BC0"/>
    <w:rsid w:val="00313201"/>
    <w:rsid w:val="0032315F"/>
    <w:rsid w:val="00361C8B"/>
    <w:rsid w:val="003F6BED"/>
    <w:rsid w:val="004128DD"/>
    <w:rsid w:val="00434495"/>
    <w:rsid w:val="005223B3"/>
    <w:rsid w:val="005E4A73"/>
    <w:rsid w:val="00607F42"/>
    <w:rsid w:val="00613AB1"/>
    <w:rsid w:val="006677DB"/>
    <w:rsid w:val="007170AF"/>
    <w:rsid w:val="00777402"/>
    <w:rsid w:val="007C719F"/>
    <w:rsid w:val="00826B05"/>
    <w:rsid w:val="00852230"/>
    <w:rsid w:val="009908CE"/>
    <w:rsid w:val="00992806"/>
    <w:rsid w:val="009E7EDB"/>
    <w:rsid w:val="00A657C8"/>
    <w:rsid w:val="00B2185D"/>
    <w:rsid w:val="00B42099"/>
    <w:rsid w:val="00BC35C1"/>
    <w:rsid w:val="00BE7FA7"/>
    <w:rsid w:val="00C64E41"/>
    <w:rsid w:val="00C87E33"/>
    <w:rsid w:val="00C94B77"/>
    <w:rsid w:val="00E64DF6"/>
    <w:rsid w:val="00E96441"/>
    <w:rsid w:val="00F0462A"/>
    <w:rsid w:val="00F10269"/>
    <w:rsid w:val="00F3454A"/>
    <w:rsid w:val="00FC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2E11D5"/>
  <w15:docId w15:val="{0A1D7787-ECC4-0641-80F8-FEA5B09E2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G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B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77D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6677DB"/>
    <w:rPr>
      <w:b/>
      <w:bCs/>
    </w:rPr>
  </w:style>
  <w:style w:type="character" w:customStyle="1" w:styleId="apple-converted-space">
    <w:name w:val="apple-converted-space"/>
    <w:basedOn w:val="DefaultParagraphFont"/>
    <w:rsid w:val="006677DB"/>
  </w:style>
  <w:style w:type="paragraph" w:styleId="ListParagraph">
    <w:name w:val="List Paragraph"/>
    <w:basedOn w:val="Normal"/>
    <w:uiPriority w:val="34"/>
    <w:qFormat/>
    <w:rsid w:val="00C64E41"/>
    <w:pPr>
      <w:ind w:left="720"/>
      <w:contextualSpacing/>
    </w:pPr>
  </w:style>
  <w:style w:type="paragraph" w:customStyle="1" w:styleId="characteristicsitem">
    <w:name w:val="characteristicsitem"/>
    <w:basedOn w:val="Normal"/>
    <w:rsid w:val="00C94B7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characteristiclabel">
    <w:name w:val="characteristiclabel"/>
    <w:basedOn w:val="DefaultParagraphFont"/>
    <w:rsid w:val="00C94B77"/>
  </w:style>
  <w:style w:type="character" w:customStyle="1" w:styleId="characteristicvalue">
    <w:name w:val="characteristicvalue"/>
    <w:basedOn w:val="DefaultParagraphFont"/>
    <w:rsid w:val="00C94B77"/>
  </w:style>
  <w:style w:type="paragraph" w:customStyle="1" w:styleId="characteristic-item">
    <w:name w:val="characteristic-item"/>
    <w:basedOn w:val="Normal"/>
    <w:rsid w:val="00C94B7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8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9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4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A97A509-0D06-9D43-8DFF-EDAB4485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Goranchev</dc:creator>
  <cp:keywords/>
  <dc:description/>
  <cp:lastModifiedBy>Angel Goranchev</cp:lastModifiedBy>
  <cp:revision>45</cp:revision>
  <cp:lastPrinted>2024-01-26T08:16:00Z</cp:lastPrinted>
  <dcterms:created xsi:type="dcterms:W3CDTF">2023-12-29T07:56:00Z</dcterms:created>
  <dcterms:modified xsi:type="dcterms:W3CDTF">2024-01-26T08:16:00Z</dcterms:modified>
</cp:coreProperties>
</file>